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5A7" w:rsidRDefault="00225077">
      <w:pPr>
        <w:ind w:firstLine="0"/>
        <w:jc w:val="center"/>
      </w:pPr>
      <w:r>
        <w:rPr>
          <w:noProof/>
        </w:rPr>
        <w:drawing>
          <wp:inline distT="0" distB="0" distL="0" distR="0">
            <wp:extent cx="3121286" cy="1524156"/>
            <wp:effectExtent l="0" t="0" r="0" b="0"/>
            <wp:docPr id="2" name="image1.png" descr="Texto&#10;&#10;Descrição gerada automaticamente com confiança mé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Texto&#10;&#10;Descrição gerada automaticamente com confiança média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21286" cy="15241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225077">
      <w:pPr>
        <w:ind w:firstLine="0"/>
        <w:jc w:val="center"/>
        <w:rPr>
          <w:b/>
        </w:rPr>
      </w:pPr>
      <w:r>
        <w:rPr>
          <w:b/>
        </w:rPr>
        <w:t xml:space="preserve"> NOME DO ACADÊMICO</w:t>
      </w: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225077">
      <w:pPr>
        <w:ind w:firstLine="0"/>
        <w:jc w:val="center"/>
        <w:rPr>
          <w:b/>
          <w:color w:val="FF0000"/>
        </w:rPr>
      </w:pPr>
      <w:r>
        <w:rPr>
          <w:b/>
        </w:rPr>
        <w:t xml:space="preserve">ESTÁGIO SUPERVISIONADO </w:t>
      </w:r>
      <w:r w:rsidRPr="00DD04D8">
        <w:rPr>
          <w:b/>
          <w:color w:val="FF0000"/>
          <w:highlight w:val="yellow"/>
        </w:rPr>
        <w:t>I, II ou III</w:t>
      </w:r>
      <w:r w:rsidR="007E5A92">
        <w:rPr>
          <w:b/>
          <w:color w:val="FF0000"/>
          <w:highlight w:val="yellow"/>
        </w:rPr>
        <w:t>..</w:t>
      </w:r>
      <w:r w:rsidRPr="00DD04D8">
        <w:rPr>
          <w:b/>
          <w:color w:val="FF0000"/>
          <w:highlight w:val="yellow"/>
        </w:rPr>
        <w:t>.</w:t>
      </w: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  <w:bookmarkStart w:id="0" w:name="_heading=h.gjdgxs" w:colFirst="0" w:colLast="0"/>
      <w:bookmarkEnd w:id="0"/>
    </w:p>
    <w:p w:rsidR="00F835A7" w:rsidRDefault="00F835A7">
      <w:pPr>
        <w:ind w:firstLine="0"/>
        <w:rPr>
          <w:b/>
        </w:rPr>
      </w:pPr>
    </w:p>
    <w:p w:rsidR="00F835A7" w:rsidRDefault="00225077">
      <w:pPr>
        <w:ind w:firstLine="0"/>
        <w:jc w:val="center"/>
        <w:rPr>
          <w:b/>
        </w:rPr>
      </w:pPr>
      <w:r>
        <w:rPr>
          <w:b/>
        </w:rPr>
        <w:t>CIDADE - ESTADO</w:t>
      </w:r>
    </w:p>
    <w:p w:rsidR="00F835A7" w:rsidRDefault="00225077">
      <w:pPr>
        <w:ind w:firstLine="0"/>
        <w:jc w:val="center"/>
        <w:rPr>
          <w:b/>
        </w:rPr>
        <w:sectPr w:rsidR="00F835A7">
          <w:headerReference w:type="even" r:id="rId9"/>
          <w:headerReference w:type="first" r:id="rId10"/>
          <w:pgSz w:w="11900" w:h="16840"/>
          <w:pgMar w:top="1701" w:right="1134" w:bottom="1134" w:left="1701" w:header="720" w:footer="720" w:gutter="0"/>
          <w:pgNumType w:start="1"/>
          <w:cols w:space="720"/>
        </w:sectPr>
      </w:pPr>
      <w:r>
        <w:rPr>
          <w:b/>
        </w:rPr>
        <w:t>ANO</w:t>
      </w:r>
    </w:p>
    <w:p w:rsidR="00F835A7" w:rsidRDefault="00225077">
      <w:pPr>
        <w:ind w:firstLine="0"/>
        <w:jc w:val="center"/>
        <w:rPr>
          <w:b/>
        </w:rPr>
      </w:pPr>
      <w:r>
        <w:rPr>
          <w:b/>
        </w:rPr>
        <w:lastRenderedPageBreak/>
        <w:t>NOME DO ACADÊMICO</w:t>
      </w: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left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225077">
      <w:pPr>
        <w:ind w:firstLine="0"/>
        <w:jc w:val="center"/>
        <w:rPr>
          <w:b/>
        </w:rPr>
      </w:pPr>
      <w:r>
        <w:rPr>
          <w:b/>
        </w:rPr>
        <w:t>ESTÁGIO SUPERVISIONADO</w:t>
      </w: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225077">
      <w:pPr>
        <w:ind w:left="3969" w:firstLine="0"/>
      </w:pPr>
      <w:r>
        <w:t>Relatório de vivência apresentado ao supervisor de estágio e à coo</w:t>
      </w:r>
      <w:r w:rsidR="007170AC">
        <w:t>rdenação do curso de Farmácia</w:t>
      </w:r>
      <w:r>
        <w:t>, como critério para obtenção de nota semestral.</w:t>
      </w:r>
    </w:p>
    <w:p w:rsidR="00F835A7" w:rsidRDefault="00225077">
      <w:pPr>
        <w:ind w:left="3969" w:firstLine="0"/>
      </w:pPr>
      <w:r>
        <w:t xml:space="preserve"> </w:t>
      </w:r>
    </w:p>
    <w:p w:rsidR="00F835A7" w:rsidRDefault="00225077">
      <w:pPr>
        <w:ind w:left="3969" w:firstLine="0"/>
      </w:pPr>
      <w:r>
        <w:rPr>
          <w:b/>
        </w:rPr>
        <w:t xml:space="preserve">Orientador(a): </w:t>
      </w:r>
    </w:p>
    <w:p w:rsidR="00F835A7" w:rsidRDefault="00F835A7">
      <w:pPr>
        <w:ind w:left="3969" w:firstLine="0"/>
      </w:pPr>
    </w:p>
    <w:p w:rsidR="00F835A7" w:rsidRDefault="00F835A7">
      <w:pPr>
        <w:ind w:firstLine="0"/>
        <w:jc w:val="center"/>
      </w:pPr>
    </w:p>
    <w:p w:rsidR="00F835A7" w:rsidRDefault="00F835A7">
      <w:pPr>
        <w:ind w:firstLine="0"/>
      </w:pPr>
    </w:p>
    <w:p w:rsidR="00F835A7" w:rsidRDefault="00F835A7">
      <w:pPr>
        <w:ind w:firstLine="0"/>
        <w:jc w:val="center"/>
      </w:pPr>
    </w:p>
    <w:p w:rsidR="00F835A7" w:rsidRDefault="00F835A7">
      <w:pPr>
        <w:ind w:firstLine="0"/>
        <w:jc w:val="center"/>
      </w:pPr>
    </w:p>
    <w:p w:rsidR="00F835A7" w:rsidRDefault="00225077">
      <w:pPr>
        <w:ind w:firstLine="0"/>
        <w:jc w:val="center"/>
      </w:pPr>
      <w:r>
        <w:t>CIDADE - ESTADO</w:t>
      </w:r>
    </w:p>
    <w:p w:rsidR="00F835A7" w:rsidRDefault="00225077">
      <w:pPr>
        <w:ind w:firstLine="0"/>
        <w:jc w:val="center"/>
      </w:pPr>
      <w:r>
        <w:t>ANO</w:t>
      </w:r>
    </w:p>
    <w:p w:rsidR="00F835A7" w:rsidRDefault="00225077">
      <w:pPr>
        <w:ind w:firstLine="0"/>
        <w:rPr>
          <w:b/>
        </w:rPr>
      </w:pPr>
      <w:r>
        <w:rPr>
          <w:b/>
        </w:rPr>
        <w:lastRenderedPageBreak/>
        <w:t>1. INTRODUÇÃO</w:t>
      </w:r>
    </w:p>
    <w:p w:rsidR="007E5A92" w:rsidRPr="007E5A92" w:rsidRDefault="007E5A92" w:rsidP="007E5A92">
      <w:pPr>
        <w:spacing w:before="100" w:beforeAutospacing="1" w:after="100" w:afterAutospacing="1"/>
        <w:ind w:firstLine="720"/>
        <w:rPr>
          <w:rFonts w:eastAsia="Times New Roman"/>
        </w:rPr>
      </w:pPr>
      <w:r w:rsidRPr="007E5A92">
        <w:rPr>
          <w:rFonts w:eastAsia="Times New Roman"/>
        </w:rPr>
        <w:t xml:space="preserve">Nesta seção, o acadêmico deverá realizar uma </w:t>
      </w:r>
      <w:r w:rsidRPr="007E5A92">
        <w:rPr>
          <w:rFonts w:eastAsia="Times New Roman"/>
          <w:bCs/>
        </w:rPr>
        <w:t>introdução científica sobre a área de dispensação e farmácia comercial</w:t>
      </w:r>
      <w:r w:rsidRPr="007E5A92">
        <w:rPr>
          <w:rFonts w:eastAsia="Times New Roman"/>
        </w:rPr>
        <w:t>, utilizando referências bibliográficas.</w:t>
      </w:r>
    </w:p>
    <w:p w:rsidR="007E5A92" w:rsidRPr="007E5A92" w:rsidRDefault="007E5A92" w:rsidP="007E5A92">
      <w:pPr>
        <w:spacing w:before="100" w:beforeAutospacing="1" w:after="100" w:afterAutospacing="1"/>
        <w:ind w:firstLine="0"/>
        <w:rPr>
          <w:rFonts w:eastAsia="Times New Roman"/>
        </w:rPr>
      </w:pPr>
      <w:r w:rsidRPr="007E5A92">
        <w:rPr>
          <w:rFonts w:eastAsia="Times New Roman"/>
        </w:rPr>
        <w:t>Sugestão de conteúdos:</w:t>
      </w:r>
    </w:p>
    <w:p w:rsidR="007E5A92" w:rsidRPr="007E5A92" w:rsidRDefault="007E5A92" w:rsidP="007E5A92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 w:rsidRPr="007E5A92">
        <w:rPr>
          <w:rFonts w:eastAsia="Times New Roman"/>
        </w:rPr>
        <w:t xml:space="preserve">Conceito e finalidade da farmácia comercial; </w:t>
      </w:r>
    </w:p>
    <w:p w:rsidR="007E5A92" w:rsidRPr="007E5A92" w:rsidRDefault="007E5A92" w:rsidP="007E5A92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 w:rsidRPr="007E5A92">
        <w:rPr>
          <w:rFonts w:eastAsia="Times New Roman"/>
        </w:rPr>
        <w:t xml:space="preserve">Importância da assistência farmacêutica no estabelecimento; </w:t>
      </w:r>
    </w:p>
    <w:p w:rsidR="007E5A92" w:rsidRPr="007E5A92" w:rsidRDefault="007E5A92" w:rsidP="007E5A92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 w:rsidRPr="007E5A92">
        <w:rPr>
          <w:rFonts w:eastAsia="Times New Roman"/>
        </w:rPr>
        <w:t xml:space="preserve">Papel do farmacêutico na dispensação de medicamentos; </w:t>
      </w:r>
    </w:p>
    <w:p w:rsidR="007E5A92" w:rsidRPr="007E5A92" w:rsidRDefault="007E5A92" w:rsidP="007E5A92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 w:rsidRPr="007E5A92">
        <w:rPr>
          <w:rFonts w:eastAsia="Times New Roman"/>
        </w:rPr>
        <w:t xml:space="preserve">Uso racional de medicamentos; </w:t>
      </w:r>
    </w:p>
    <w:p w:rsidR="007E5A92" w:rsidRPr="007E5A92" w:rsidRDefault="007E5A92" w:rsidP="007E5A92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 w:rsidRPr="007E5A92">
        <w:rPr>
          <w:rFonts w:eastAsia="Times New Roman"/>
        </w:rPr>
        <w:t xml:space="preserve">Orientação ao paciente durante a dispensação; </w:t>
      </w:r>
    </w:p>
    <w:p w:rsidR="007E5A92" w:rsidRPr="007E5A92" w:rsidRDefault="007E5A92" w:rsidP="007E5A92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 w:rsidRPr="007E5A92">
        <w:rPr>
          <w:rFonts w:eastAsia="Times New Roman"/>
        </w:rPr>
        <w:t xml:space="preserve">Avaliação da prescrição e identificação de possíveis problemas relacionados aos medicamentos; </w:t>
      </w:r>
    </w:p>
    <w:p w:rsidR="007E5A92" w:rsidRPr="007E5A92" w:rsidRDefault="007E5A92" w:rsidP="007E5A92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 w:rsidRPr="007E5A92">
        <w:rPr>
          <w:rFonts w:eastAsia="Times New Roman"/>
        </w:rPr>
        <w:t xml:space="preserve">Medicamentos sujeitos a controle especial; </w:t>
      </w:r>
    </w:p>
    <w:p w:rsidR="007E5A92" w:rsidRPr="007E5A92" w:rsidRDefault="007E5A92" w:rsidP="007E5A92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 w:rsidRPr="007E5A92">
        <w:rPr>
          <w:rFonts w:eastAsia="Times New Roman"/>
        </w:rPr>
        <w:t xml:space="preserve">Armazenamento e conservação de medicamentos; </w:t>
      </w:r>
    </w:p>
    <w:p w:rsidR="007E5A92" w:rsidRPr="007E5A92" w:rsidRDefault="007E5A92" w:rsidP="007E5A92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 w:rsidRPr="007E5A92">
        <w:rPr>
          <w:rFonts w:eastAsia="Times New Roman"/>
        </w:rPr>
        <w:t xml:space="preserve">Controle de estoque e validade; </w:t>
      </w:r>
    </w:p>
    <w:p w:rsidR="007E5A92" w:rsidRPr="007E5A92" w:rsidRDefault="007E5A92" w:rsidP="007E5A92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 w:rsidRPr="007E5A92">
        <w:rPr>
          <w:rFonts w:eastAsia="Times New Roman"/>
        </w:rPr>
        <w:t xml:space="preserve">Medicamentos isentos de prescrição e orientação farmacêutica; </w:t>
      </w:r>
    </w:p>
    <w:p w:rsidR="007E5A92" w:rsidRPr="007E5A92" w:rsidRDefault="007E5A92" w:rsidP="007E5A92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 w:rsidRPr="007E5A92">
        <w:rPr>
          <w:rFonts w:eastAsia="Times New Roman"/>
        </w:rPr>
        <w:t xml:space="preserve">Serviços farmacêuticos, quando realizados no estabelecimento; </w:t>
      </w:r>
    </w:p>
    <w:p w:rsidR="007E5A92" w:rsidRPr="007E5A92" w:rsidRDefault="007E5A92" w:rsidP="007E5A92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 w:rsidRPr="007E5A92">
        <w:rPr>
          <w:rFonts w:eastAsia="Times New Roman"/>
        </w:rPr>
        <w:t xml:space="preserve">Boas práticas em farmácias e drogarias; </w:t>
      </w:r>
    </w:p>
    <w:p w:rsidR="007E5A92" w:rsidRPr="007E5A92" w:rsidRDefault="007E5A92" w:rsidP="007E5A92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 w:rsidRPr="007E5A92">
        <w:rPr>
          <w:rFonts w:eastAsia="Times New Roman"/>
        </w:rPr>
        <w:t xml:space="preserve">Biossegurança e organização do ambiente de trabalho; </w:t>
      </w:r>
    </w:p>
    <w:p w:rsidR="007E5A92" w:rsidRPr="007E5A92" w:rsidRDefault="007E5A92" w:rsidP="007E5A92">
      <w:pPr>
        <w:numPr>
          <w:ilvl w:val="0"/>
          <w:numId w:val="8"/>
        </w:numPr>
        <w:spacing w:before="100" w:beforeAutospacing="1" w:after="100" w:afterAutospacing="1"/>
        <w:rPr>
          <w:rFonts w:eastAsia="Times New Roman"/>
        </w:rPr>
      </w:pPr>
      <w:r w:rsidRPr="007E5A92">
        <w:rPr>
          <w:rFonts w:eastAsia="Times New Roman"/>
        </w:rPr>
        <w:t xml:space="preserve">Importância da ética e do sigilo profissional. </w:t>
      </w:r>
    </w:p>
    <w:p w:rsidR="007E5A92" w:rsidRPr="007E5A92" w:rsidRDefault="007E5A92" w:rsidP="007E5A92">
      <w:pPr>
        <w:spacing w:before="100" w:beforeAutospacing="1" w:after="100" w:afterAutospacing="1"/>
        <w:ind w:firstLine="0"/>
        <w:rPr>
          <w:rFonts w:eastAsia="Times New Roman"/>
        </w:rPr>
      </w:pPr>
      <w:r w:rsidRPr="007E5A92">
        <w:rPr>
          <w:rFonts w:eastAsia="Times New Roman"/>
          <w:b/>
          <w:bCs/>
        </w:rPr>
        <w:t>Orientação:</w:t>
      </w:r>
      <w:r w:rsidRPr="007E5A92">
        <w:rPr>
          <w:rFonts w:eastAsia="Times New Roman"/>
        </w:rPr>
        <w:t xml:space="preserve"> a introdução deverá apresentar fundamentação científica e conter as referências utilizadas no texto no formato </w:t>
      </w:r>
      <w:r w:rsidRPr="007E5A92">
        <w:rPr>
          <w:rFonts w:eastAsia="Times New Roman"/>
          <w:bCs/>
        </w:rPr>
        <w:t>(Autor, ano)</w:t>
      </w:r>
      <w:r w:rsidRPr="007E5A92">
        <w:rPr>
          <w:rFonts w:eastAsia="Times New Roman"/>
        </w:rPr>
        <w:t>.</w:t>
      </w:r>
    </w:p>
    <w:p w:rsidR="007E5A92" w:rsidRPr="007E5A92" w:rsidRDefault="007E5A92" w:rsidP="007E5A92">
      <w:pPr>
        <w:spacing w:before="100" w:beforeAutospacing="1" w:after="100" w:afterAutospacing="1"/>
        <w:ind w:firstLine="0"/>
        <w:rPr>
          <w:rFonts w:eastAsia="Times New Roman"/>
        </w:rPr>
      </w:pPr>
      <w:r w:rsidRPr="007E5A92">
        <w:rPr>
          <w:rFonts w:eastAsia="Times New Roman"/>
          <w:b/>
          <w:bCs/>
        </w:rPr>
        <w:t>Sugestão de extensão:</w:t>
      </w:r>
      <w:r w:rsidRPr="007E5A92">
        <w:rPr>
          <w:rFonts w:eastAsia="Times New Roman"/>
        </w:rPr>
        <w:t xml:space="preserve"> mínimo de 2 páginas e máximo de 3 páginas.</w:t>
      </w:r>
    </w:p>
    <w:p w:rsidR="00F835A7" w:rsidRDefault="00F835A7">
      <w:pPr>
        <w:spacing w:before="0" w:after="0"/>
        <w:ind w:firstLine="0"/>
      </w:pPr>
    </w:p>
    <w:p w:rsidR="00F835A7" w:rsidRDefault="00225077">
      <w:pPr>
        <w:spacing w:before="0" w:after="0"/>
        <w:ind w:firstLine="0"/>
        <w:rPr>
          <w:b/>
        </w:rPr>
      </w:pPr>
      <w:r>
        <w:rPr>
          <w:b/>
        </w:rPr>
        <w:t>2. RELA</w:t>
      </w:r>
      <w:r w:rsidR="00315A5F">
        <w:rPr>
          <w:b/>
        </w:rPr>
        <w:t>TÓRIO DAS ATIVIDADES REALIZADAS</w:t>
      </w:r>
    </w:p>
    <w:p w:rsidR="007E5A92" w:rsidRDefault="007E5A92">
      <w:pPr>
        <w:spacing w:before="0" w:after="0"/>
        <w:ind w:firstLine="0"/>
        <w:rPr>
          <w:b/>
        </w:rPr>
      </w:pPr>
    </w:p>
    <w:p w:rsidR="007E5A92" w:rsidRDefault="00315A5F" w:rsidP="007E5A92">
      <w:pPr>
        <w:pStyle w:val="pdq2pgselectionanchorcontainer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b/>
        </w:rPr>
        <w:tab/>
      </w:r>
      <w:r w:rsidR="007E5A92" w:rsidRPr="007E5A92">
        <w:rPr>
          <w:rFonts w:ascii="Arial" w:hAnsi="Arial" w:cs="Arial"/>
        </w:rPr>
        <w:t xml:space="preserve">Nesta seção, o acadêmico deverá </w:t>
      </w:r>
      <w:r w:rsidR="007E5A92" w:rsidRPr="007E5A92">
        <w:rPr>
          <w:rStyle w:val="Forte"/>
          <w:rFonts w:ascii="Arial" w:hAnsi="Arial" w:cs="Arial"/>
          <w:b w:val="0"/>
        </w:rPr>
        <w:t>descrever a vivência durante o estágio</w:t>
      </w:r>
      <w:r w:rsidR="007E5A92" w:rsidRPr="007E5A92">
        <w:rPr>
          <w:rFonts w:ascii="Arial" w:hAnsi="Arial" w:cs="Arial"/>
        </w:rPr>
        <w:t>, evitando copiar legislações ou normas.</w:t>
      </w:r>
    </w:p>
    <w:p w:rsidR="007E5A92" w:rsidRPr="007E5A92" w:rsidRDefault="007E5A92" w:rsidP="007E5A92">
      <w:pPr>
        <w:pStyle w:val="pdq2pgselectionanchorcontainer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:rsidR="007E5A92" w:rsidRDefault="007E5A92" w:rsidP="007E5A92">
      <w:pPr>
        <w:pStyle w:val="Ttulo3"/>
        <w:spacing w:before="0"/>
      </w:pPr>
      <w:r w:rsidRPr="007E5A92">
        <w:t>2.1 Caracterização do estabelecimento</w:t>
      </w:r>
    </w:p>
    <w:p w:rsidR="007E5A92" w:rsidRPr="007E5A92" w:rsidRDefault="007E5A92" w:rsidP="007E5A92">
      <w:pPr>
        <w:spacing w:before="0" w:after="0"/>
      </w:pPr>
    </w:p>
    <w:p w:rsidR="007E5A92" w:rsidRPr="007E5A92" w:rsidRDefault="007E5A92" w:rsidP="007E5A9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7E5A92">
        <w:rPr>
          <w:rFonts w:ascii="Arial" w:hAnsi="Arial" w:cs="Arial"/>
        </w:rPr>
        <w:lastRenderedPageBreak/>
        <w:t>Descrever:</w:t>
      </w:r>
    </w:p>
    <w:p w:rsidR="007E5A92" w:rsidRPr="007E5A92" w:rsidRDefault="007E5A92" w:rsidP="007E5A92">
      <w:pPr>
        <w:numPr>
          <w:ilvl w:val="0"/>
          <w:numId w:val="9"/>
        </w:numPr>
        <w:spacing w:before="0" w:after="0"/>
      </w:pPr>
      <w:r w:rsidRPr="007E5A92">
        <w:t xml:space="preserve">Tipo de estabelecimento; </w:t>
      </w:r>
    </w:p>
    <w:p w:rsidR="007E5A92" w:rsidRPr="007E5A92" w:rsidRDefault="007E5A92" w:rsidP="007E5A92">
      <w:pPr>
        <w:numPr>
          <w:ilvl w:val="0"/>
          <w:numId w:val="9"/>
        </w:numPr>
        <w:spacing w:before="0" w:after="0"/>
      </w:pPr>
      <w:r w:rsidRPr="007E5A92">
        <w:t xml:space="preserve">Localização; </w:t>
      </w:r>
    </w:p>
    <w:p w:rsidR="007E5A92" w:rsidRPr="007E5A92" w:rsidRDefault="007E5A92" w:rsidP="007E5A92">
      <w:pPr>
        <w:numPr>
          <w:ilvl w:val="0"/>
          <w:numId w:val="9"/>
        </w:numPr>
        <w:spacing w:before="0" w:after="0"/>
      </w:pPr>
      <w:r w:rsidRPr="007E5A92">
        <w:t xml:space="preserve">Estrutura física; </w:t>
      </w:r>
    </w:p>
    <w:p w:rsidR="007E5A92" w:rsidRPr="007E5A92" w:rsidRDefault="007E5A92" w:rsidP="007E5A92">
      <w:pPr>
        <w:numPr>
          <w:ilvl w:val="0"/>
          <w:numId w:val="9"/>
        </w:numPr>
        <w:spacing w:before="0" w:after="0"/>
      </w:pPr>
      <w:r w:rsidRPr="007E5A92">
        <w:t xml:space="preserve">Organização dos ambientes; </w:t>
      </w:r>
    </w:p>
    <w:p w:rsidR="007E5A92" w:rsidRPr="007E5A92" w:rsidRDefault="007E5A92" w:rsidP="007E5A92">
      <w:pPr>
        <w:numPr>
          <w:ilvl w:val="0"/>
          <w:numId w:val="9"/>
        </w:numPr>
        <w:spacing w:before="0" w:after="0"/>
      </w:pPr>
      <w:r w:rsidRPr="007E5A92">
        <w:t xml:space="preserve">Horário de funcionamento; </w:t>
      </w:r>
    </w:p>
    <w:p w:rsidR="007E5A92" w:rsidRPr="007E5A92" w:rsidRDefault="007E5A92" w:rsidP="007E5A92">
      <w:pPr>
        <w:numPr>
          <w:ilvl w:val="0"/>
          <w:numId w:val="9"/>
        </w:numPr>
        <w:spacing w:before="0" w:after="0"/>
      </w:pPr>
      <w:r w:rsidRPr="007E5A92">
        <w:t xml:space="preserve">Equipe profissional; </w:t>
      </w:r>
    </w:p>
    <w:p w:rsidR="007E5A92" w:rsidRDefault="007E5A92" w:rsidP="007E5A92">
      <w:pPr>
        <w:numPr>
          <w:ilvl w:val="0"/>
          <w:numId w:val="9"/>
        </w:numPr>
        <w:spacing w:before="0" w:after="0"/>
      </w:pPr>
      <w:r w:rsidRPr="007E5A92">
        <w:t xml:space="preserve">Presença e atuação do farmacêutico responsável técnico. </w:t>
      </w:r>
    </w:p>
    <w:p w:rsidR="007E5A92" w:rsidRPr="007E5A92" w:rsidRDefault="007E5A92" w:rsidP="007E5A92">
      <w:pPr>
        <w:spacing w:before="0" w:after="0"/>
        <w:ind w:left="720" w:firstLine="0"/>
      </w:pPr>
    </w:p>
    <w:p w:rsidR="007E5A92" w:rsidRDefault="007E5A92" w:rsidP="007E5A92">
      <w:pPr>
        <w:pStyle w:val="Ttulo3"/>
        <w:spacing w:before="0"/>
      </w:pPr>
      <w:r w:rsidRPr="007E5A92">
        <w:t>2.2 Organização e funcionamento da farmácia</w:t>
      </w:r>
    </w:p>
    <w:p w:rsidR="007E5A92" w:rsidRDefault="007E5A92" w:rsidP="007E5A92">
      <w:pPr>
        <w:spacing w:before="0" w:after="0"/>
      </w:pPr>
    </w:p>
    <w:p w:rsidR="007E5A92" w:rsidRPr="007E5A92" w:rsidRDefault="007E5A92" w:rsidP="007E5A92">
      <w:pPr>
        <w:spacing w:before="0" w:after="0"/>
      </w:pPr>
    </w:p>
    <w:p w:rsidR="007E5A92" w:rsidRPr="007E5A92" w:rsidRDefault="007E5A92" w:rsidP="007E5A9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7E5A92">
        <w:rPr>
          <w:rFonts w:ascii="Arial" w:hAnsi="Arial" w:cs="Arial"/>
        </w:rPr>
        <w:t>Descrever como ocorre:</w:t>
      </w:r>
    </w:p>
    <w:p w:rsidR="007E5A92" w:rsidRPr="007E5A92" w:rsidRDefault="007E5A92" w:rsidP="007E5A92">
      <w:pPr>
        <w:numPr>
          <w:ilvl w:val="0"/>
          <w:numId w:val="10"/>
        </w:numPr>
        <w:spacing w:before="0" w:after="0"/>
      </w:pPr>
      <w:r w:rsidRPr="007E5A92">
        <w:t xml:space="preserve">Recebimento de medicamentos e produtos; </w:t>
      </w:r>
    </w:p>
    <w:p w:rsidR="007E5A92" w:rsidRPr="007E5A92" w:rsidRDefault="007E5A92" w:rsidP="007E5A92">
      <w:pPr>
        <w:numPr>
          <w:ilvl w:val="0"/>
          <w:numId w:val="10"/>
        </w:numPr>
        <w:spacing w:before="0" w:after="0"/>
      </w:pPr>
      <w:r w:rsidRPr="007E5A92">
        <w:t xml:space="preserve">Conferência das mercadorias; </w:t>
      </w:r>
    </w:p>
    <w:p w:rsidR="007E5A92" w:rsidRPr="007E5A92" w:rsidRDefault="007E5A92" w:rsidP="007E5A92">
      <w:pPr>
        <w:numPr>
          <w:ilvl w:val="0"/>
          <w:numId w:val="10"/>
        </w:numPr>
        <w:spacing w:before="0" w:after="0"/>
      </w:pPr>
      <w:r w:rsidRPr="007E5A92">
        <w:t xml:space="preserve">Organização dos produtos; </w:t>
      </w:r>
    </w:p>
    <w:p w:rsidR="007E5A92" w:rsidRPr="007E5A92" w:rsidRDefault="007E5A92" w:rsidP="007E5A92">
      <w:pPr>
        <w:numPr>
          <w:ilvl w:val="0"/>
          <w:numId w:val="10"/>
        </w:numPr>
        <w:spacing w:before="0" w:after="0"/>
      </w:pPr>
      <w:r w:rsidRPr="007E5A92">
        <w:t xml:space="preserve">Armazenamento; </w:t>
      </w:r>
    </w:p>
    <w:p w:rsidR="007E5A92" w:rsidRPr="007E5A92" w:rsidRDefault="007E5A92" w:rsidP="007E5A92">
      <w:pPr>
        <w:numPr>
          <w:ilvl w:val="0"/>
          <w:numId w:val="10"/>
        </w:numPr>
        <w:spacing w:before="0" w:after="0"/>
      </w:pPr>
      <w:r w:rsidRPr="007E5A92">
        <w:t xml:space="preserve">Controle de validade; </w:t>
      </w:r>
    </w:p>
    <w:p w:rsidR="007E5A92" w:rsidRPr="007E5A92" w:rsidRDefault="007E5A92" w:rsidP="007E5A92">
      <w:pPr>
        <w:numPr>
          <w:ilvl w:val="0"/>
          <w:numId w:val="10"/>
        </w:numPr>
        <w:spacing w:before="0" w:after="0"/>
      </w:pPr>
      <w:r w:rsidRPr="007E5A92">
        <w:t xml:space="preserve">Controle de estoque; </w:t>
      </w:r>
    </w:p>
    <w:p w:rsidR="007E5A92" w:rsidRPr="007E5A92" w:rsidRDefault="007E5A92" w:rsidP="007E5A92">
      <w:pPr>
        <w:numPr>
          <w:ilvl w:val="0"/>
          <w:numId w:val="10"/>
        </w:numPr>
        <w:spacing w:before="0" w:after="0"/>
      </w:pPr>
      <w:r w:rsidRPr="007E5A92">
        <w:t xml:space="preserve">Organização dos medicamentos por categorias; </w:t>
      </w:r>
    </w:p>
    <w:p w:rsidR="007E5A92" w:rsidRDefault="007E5A92" w:rsidP="007E5A92">
      <w:pPr>
        <w:numPr>
          <w:ilvl w:val="0"/>
          <w:numId w:val="10"/>
        </w:numPr>
        <w:spacing w:before="0" w:after="0"/>
      </w:pPr>
      <w:r w:rsidRPr="007E5A92">
        <w:t xml:space="preserve">Identificação e segregação de produtos inadequados para dispensação. </w:t>
      </w:r>
    </w:p>
    <w:p w:rsidR="007E5A92" w:rsidRPr="007E5A92" w:rsidRDefault="007E5A92" w:rsidP="007E5A92">
      <w:pPr>
        <w:spacing w:before="0" w:after="0"/>
        <w:ind w:left="720" w:firstLine="0"/>
      </w:pPr>
    </w:p>
    <w:p w:rsidR="007E5A92" w:rsidRDefault="007E5A92" w:rsidP="007E5A92">
      <w:pPr>
        <w:pStyle w:val="Ttulo3"/>
        <w:spacing w:before="0"/>
      </w:pPr>
      <w:r w:rsidRPr="007E5A92">
        <w:t>2.3 Dispensação de medicamentos</w:t>
      </w:r>
    </w:p>
    <w:p w:rsidR="007E5A92" w:rsidRPr="007E5A92" w:rsidRDefault="007E5A92" w:rsidP="007E5A92">
      <w:pPr>
        <w:spacing w:before="0" w:after="0"/>
      </w:pPr>
    </w:p>
    <w:p w:rsidR="007E5A92" w:rsidRPr="007E5A92" w:rsidRDefault="007E5A92" w:rsidP="007E5A9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7E5A92">
        <w:rPr>
          <w:rFonts w:ascii="Arial" w:hAnsi="Arial" w:cs="Arial"/>
        </w:rPr>
        <w:t>Relatar a vivência relacionada a:</w:t>
      </w:r>
    </w:p>
    <w:p w:rsidR="007E5A92" w:rsidRPr="007E5A92" w:rsidRDefault="007E5A92" w:rsidP="007E5A92">
      <w:pPr>
        <w:numPr>
          <w:ilvl w:val="0"/>
          <w:numId w:val="11"/>
        </w:numPr>
        <w:spacing w:before="0" w:after="0"/>
      </w:pPr>
      <w:r w:rsidRPr="007E5A92">
        <w:t xml:space="preserve">Recepção do paciente; </w:t>
      </w:r>
    </w:p>
    <w:p w:rsidR="007E5A92" w:rsidRPr="007E5A92" w:rsidRDefault="007E5A92" w:rsidP="007E5A92">
      <w:pPr>
        <w:numPr>
          <w:ilvl w:val="0"/>
          <w:numId w:val="11"/>
        </w:numPr>
        <w:spacing w:before="0" w:after="0"/>
      </w:pPr>
      <w:r w:rsidRPr="007E5A92">
        <w:t xml:space="preserve">Análise da prescrição; </w:t>
      </w:r>
    </w:p>
    <w:p w:rsidR="007E5A92" w:rsidRPr="007E5A92" w:rsidRDefault="007E5A92" w:rsidP="007E5A92">
      <w:pPr>
        <w:numPr>
          <w:ilvl w:val="0"/>
          <w:numId w:val="11"/>
        </w:numPr>
        <w:spacing w:before="0" w:after="0"/>
      </w:pPr>
      <w:r w:rsidRPr="007E5A92">
        <w:t xml:space="preserve">Separação dos medicamentos; </w:t>
      </w:r>
    </w:p>
    <w:p w:rsidR="007E5A92" w:rsidRPr="007E5A92" w:rsidRDefault="007E5A92" w:rsidP="007E5A92">
      <w:pPr>
        <w:numPr>
          <w:ilvl w:val="0"/>
          <w:numId w:val="11"/>
        </w:numPr>
        <w:spacing w:before="0" w:after="0"/>
      </w:pPr>
      <w:r w:rsidRPr="007E5A92">
        <w:t xml:space="preserve">Conferência dos produtos; </w:t>
      </w:r>
    </w:p>
    <w:p w:rsidR="007E5A92" w:rsidRPr="007E5A92" w:rsidRDefault="007E5A92" w:rsidP="007E5A92">
      <w:pPr>
        <w:numPr>
          <w:ilvl w:val="0"/>
          <w:numId w:val="11"/>
        </w:numPr>
        <w:spacing w:before="0" w:after="0"/>
      </w:pPr>
      <w:r w:rsidRPr="007E5A92">
        <w:t xml:space="preserve">Orientações fornecidas ao paciente; </w:t>
      </w:r>
    </w:p>
    <w:p w:rsidR="007E5A92" w:rsidRPr="007E5A92" w:rsidRDefault="007E5A92" w:rsidP="007E5A92">
      <w:pPr>
        <w:numPr>
          <w:ilvl w:val="0"/>
          <w:numId w:val="11"/>
        </w:numPr>
        <w:spacing w:before="0" w:after="0"/>
      </w:pPr>
      <w:r w:rsidRPr="007E5A92">
        <w:t xml:space="preserve">Posologia e modo de uso; </w:t>
      </w:r>
    </w:p>
    <w:p w:rsidR="007E5A92" w:rsidRPr="007E5A92" w:rsidRDefault="007E5A92" w:rsidP="007E5A92">
      <w:pPr>
        <w:numPr>
          <w:ilvl w:val="0"/>
          <w:numId w:val="11"/>
        </w:numPr>
        <w:spacing w:before="0" w:after="0"/>
      </w:pPr>
      <w:r w:rsidRPr="007E5A92">
        <w:t xml:space="preserve">Cuidados relacionados ao tratamento; </w:t>
      </w:r>
    </w:p>
    <w:p w:rsidR="007E5A92" w:rsidRPr="007E5A92" w:rsidRDefault="007E5A92" w:rsidP="007E5A92">
      <w:pPr>
        <w:numPr>
          <w:ilvl w:val="0"/>
          <w:numId w:val="11"/>
        </w:numPr>
        <w:spacing w:before="0" w:after="0"/>
      </w:pPr>
      <w:r w:rsidRPr="007E5A92">
        <w:t xml:space="preserve">Encaminhamento ao farmacêutico quando necessário. </w:t>
      </w:r>
    </w:p>
    <w:p w:rsidR="007E5A92" w:rsidRDefault="007E5A92" w:rsidP="007E5A92">
      <w:pPr>
        <w:pStyle w:val="Ttulo3"/>
        <w:spacing w:before="0"/>
      </w:pPr>
      <w:r w:rsidRPr="007E5A92">
        <w:lastRenderedPageBreak/>
        <w:t>2.4 Medicamentos sujeitos a controle especial</w:t>
      </w:r>
    </w:p>
    <w:p w:rsidR="000D7FE8" w:rsidRPr="000D7FE8" w:rsidRDefault="000D7FE8" w:rsidP="000D7FE8">
      <w:pPr>
        <w:spacing w:before="0" w:after="0"/>
      </w:pPr>
      <w:bookmarkStart w:id="1" w:name="_GoBack"/>
      <w:bookmarkEnd w:id="1"/>
    </w:p>
    <w:p w:rsidR="007E5A92" w:rsidRPr="007E5A92" w:rsidRDefault="007E5A92" w:rsidP="007E5A9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7E5A92">
        <w:rPr>
          <w:rFonts w:ascii="Arial" w:hAnsi="Arial" w:cs="Arial"/>
        </w:rPr>
        <w:t>Descrever, quando observado:</w:t>
      </w:r>
    </w:p>
    <w:p w:rsidR="007E5A92" w:rsidRPr="007E5A92" w:rsidRDefault="007E5A92" w:rsidP="007E5A92">
      <w:pPr>
        <w:numPr>
          <w:ilvl w:val="0"/>
          <w:numId w:val="12"/>
        </w:numPr>
        <w:spacing w:before="0" w:after="0"/>
      </w:pPr>
      <w:r w:rsidRPr="007E5A92">
        <w:t xml:space="preserve">Organização e armazenamento; </w:t>
      </w:r>
    </w:p>
    <w:p w:rsidR="007E5A92" w:rsidRPr="007E5A92" w:rsidRDefault="007E5A92" w:rsidP="007E5A92">
      <w:pPr>
        <w:numPr>
          <w:ilvl w:val="0"/>
          <w:numId w:val="12"/>
        </w:numPr>
        <w:spacing w:before="0" w:after="0"/>
      </w:pPr>
      <w:r w:rsidRPr="007E5A92">
        <w:t xml:space="preserve">Conferência das prescrições; </w:t>
      </w:r>
    </w:p>
    <w:p w:rsidR="007E5A92" w:rsidRPr="007E5A92" w:rsidRDefault="007E5A92" w:rsidP="007E5A92">
      <w:pPr>
        <w:numPr>
          <w:ilvl w:val="0"/>
          <w:numId w:val="12"/>
        </w:numPr>
        <w:spacing w:before="0" w:after="0"/>
      </w:pPr>
      <w:r w:rsidRPr="007E5A92">
        <w:t xml:space="preserve">Procedimentos adotados para dispensação; </w:t>
      </w:r>
    </w:p>
    <w:p w:rsidR="007E5A92" w:rsidRPr="007E5A92" w:rsidRDefault="007E5A92" w:rsidP="007E5A92">
      <w:pPr>
        <w:numPr>
          <w:ilvl w:val="0"/>
          <w:numId w:val="12"/>
        </w:numPr>
        <w:spacing w:before="0" w:after="0"/>
      </w:pPr>
      <w:r w:rsidRPr="007E5A92">
        <w:t xml:space="preserve">Registros e controles realizados; </w:t>
      </w:r>
    </w:p>
    <w:p w:rsidR="007E5A92" w:rsidRDefault="007E5A92" w:rsidP="007E5A92">
      <w:pPr>
        <w:numPr>
          <w:ilvl w:val="0"/>
          <w:numId w:val="12"/>
        </w:numPr>
        <w:spacing w:before="0" w:after="0"/>
      </w:pPr>
      <w:r w:rsidRPr="007E5A92">
        <w:t xml:space="preserve">Atuação do farmacêutico. </w:t>
      </w:r>
    </w:p>
    <w:p w:rsidR="000D7FE8" w:rsidRPr="007E5A92" w:rsidRDefault="000D7FE8" w:rsidP="000D7FE8">
      <w:pPr>
        <w:spacing w:before="0" w:after="0"/>
        <w:ind w:left="720" w:firstLine="0"/>
      </w:pPr>
    </w:p>
    <w:p w:rsidR="007E5A92" w:rsidRDefault="007E5A92" w:rsidP="007E5A92">
      <w:pPr>
        <w:pStyle w:val="Ttulo3"/>
        <w:spacing w:before="0"/>
      </w:pPr>
      <w:r w:rsidRPr="007E5A92">
        <w:t>2.5 Atendimento e orientação ao paciente</w:t>
      </w:r>
    </w:p>
    <w:p w:rsidR="000D7FE8" w:rsidRPr="000D7FE8" w:rsidRDefault="000D7FE8" w:rsidP="000D7FE8">
      <w:pPr>
        <w:spacing w:before="0" w:after="0"/>
      </w:pPr>
    </w:p>
    <w:p w:rsidR="007E5A92" w:rsidRPr="007E5A92" w:rsidRDefault="007E5A92" w:rsidP="007E5A9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7E5A92">
        <w:rPr>
          <w:rFonts w:ascii="Arial" w:hAnsi="Arial" w:cs="Arial"/>
        </w:rPr>
        <w:t>Relatar como ocorre a comunicação com o usuário, considerando:</w:t>
      </w:r>
    </w:p>
    <w:p w:rsidR="007E5A92" w:rsidRPr="007E5A92" w:rsidRDefault="007E5A92" w:rsidP="007E5A92">
      <w:pPr>
        <w:numPr>
          <w:ilvl w:val="0"/>
          <w:numId w:val="13"/>
        </w:numPr>
        <w:spacing w:before="0" w:after="0"/>
      </w:pPr>
      <w:r w:rsidRPr="007E5A92">
        <w:t xml:space="preserve">Escuta das necessidades; </w:t>
      </w:r>
    </w:p>
    <w:p w:rsidR="007E5A92" w:rsidRPr="007E5A92" w:rsidRDefault="007E5A92" w:rsidP="007E5A92">
      <w:pPr>
        <w:numPr>
          <w:ilvl w:val="0"/>
          <w:numId w:val="13"/>
        </w:numPr>
        <w:spacing w:before="0" w:after="0"/>
      </w:pPr>
      <w:r w:rsidRPr="007E5A92">
        <w:t xml:space="preserve">Identificação de dúvidas; </w:t>
      </w:r>
    </w:p>
    <w:p w:rsidR="007E5A92" w:rsidRPr="007E5A92" w:rsidRDefault="007E5A92" w:rsidP="007E5A92">
      <w:pPr>
        <w:numPr>
          <w:ilvl w:val="0"/>
          <w:numId w:val="13"/>
        </w:numPr>
        <w:spacing w:before="0" w:after="0"/>
      </w:pPr>
      <w:r w:rsidRPr="007E5A92">
        <w:t xml:space="preserve">Orientações sobre medicamentos; </w:t>
      </w:r>
    </w:p>
    <w:p w:rsidR="007E5A92" w:rsidRPr="007E5A92" w:rsidRDefault="007E5A92" w:rsidP="007E5A92">
      <w:pPr>
        <w:numPr>
          <w:ilvl w:val="0"/>
          <w:numId w:val="13"/>
        </w:numPr>
        <w:spacing w:before="0" w:after="0"/>
      </w:pPr>
      <w:r w:rsidRPr="007E5A92">
        <w:t xml:space="preserve">Adesão ao tratamento; </w:t>
      </w:r>
    </w:p>
    <w:p w:rsidR="007E5A92" w:rsidRPr="007E5A92" w:rsidRDefault="007E5A92" w:rsidP="007E5A92">
      <w:pPr>
        <w:numPr>
          <w:ilvl w:val="0"/>
          <w:numId w:val="13"/>
        </w:numPr>
        <w:spacing w:before="0" w:after="0"/>
      </w:pPr>
      <w:r w:rsidRPr="007E5A92">
        <w:t xml:space="preserve">Cuidados durante o uso; </w:t>
      </w:r>
    </w:p>
    <w:p w:rsidR="007E5A92" w:rsidRPr="007E5A92" w:rsidRDefault="007E5A92" w:rsidP="007E5A92">
      <w:pPr>
        <w:numPr>
          <w:ilvl w:val="0"/>
          <w:numId w:val="13"/>
        </w:numPr>
        <w:spacing w:before="0" w:after="0"/>
      </w:pPr>
      <w:r w:rsidRPr="007E5A92">
        <w:t xml:space="preserve">Importância de não interromper tratamentos sem orientação profissional; </w:t>
      </w:r>
    </w:p>
    <w:p w:rsidR="007E5A92" w:rsidRDefault="007E5A92" w:rsidP="007E5A92">
      <w:pPr>
        <w:numPr>
          <w:ilvl w:val="0"/>
          <w:numId w:val="13"/>
        </w:numPr>
        <w:spacing w:before="0" w:after="0"/>
      </w:pPr>
      <w:r w:rsidRPr="007E5A92">
        <w:t xml:space="preserve">Encaminhamento para atendimento médico quando necessário. </w:t>
      </w:r>
    </w:p>
    <w:p w:rsidR="000D7FE8" w:rsidRPr="007E5A92" w:rsidRDefault="000D7FE8" w:rsidP="000D7FE8">
      <w:pPr>
        <w:spacing w:before="0" w:after="0"/>
        <w:ind w:left="720" w:firstLine="0"/>
      </w:pPr>
    </w:p>
    <w:p w:rsidR="007E5A92" w:rsidRDefault="007E5A92" w:rsidP="007E5A92">
      <w:pPr>
        <w:pStyle w:val="Ttulo3"/>
        <w:spacing w:before="0"/>
      </w:pPr>
      <w:r w:rsidRPr="007E5A92">
        <w:t>2.6 Controle de estoque e validade</w:t>
      </w:r>
    </w:p>
    <w:p w:rsidR="000D7FE8" w:rsidRPr="000D7FE8" w:rsidRDefault="000D7FE8" w:rsidP="000D7FE8">
      <w:pPr>
        <w:spacing w:before="0" w:after="0"/>
      </w:pPr>
    </w:p>
    <w:p w:rsidR="007E5A92" w:rsidRPr="007E5A92" w:rsidRDefault="007E5A92" w:rsidP="007E5A9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7E5A92">
        <w:rPr>
          <w:rFonts w:ascii="Arial" w:hAnsi="Arial" w:cs="Arial"/>
        </w:rPr>
        <w:t>Descrever:</w:t>
      </w:r>
    </w:p>
    <w:p w:rsidR="007E5A92" w:rsidRPr="007E5A92" w:rsidRDefault="007E5A92" w:rsidP="007E5A92">
      <w:pPr>
        <w:numPr>
          <w:ilvl w:val="0"/>
          <w:numId w:val="14"/>
        </w:numPr>
        <w:spacing w:before="0" w:after="0"/>
      </w:pPr>
      <w:r w:rsidRPr="007E5A92">
        <w:t xml:space="preserve">Entrada e saída de medicamentos; </w:t>
      </w:r>
    </w:p>
    <w:p w:rsidR="007E5A92" w:rsidRPr="007E5A92" w:rsidRDefault="007E5A92" w:rsidP="007E5A92">
      <w:pPr>
        <w:numPr>
          <w:ilvl w:val="0"/>
          <w:numId w:val="14"/>
        </w:numPr>
        <w:spacing w:before="0" w:after="0"/>
      </w:pPr>
      <w:r w:rsidRPr="007E5A92">
        <w:t xml:space="preserve">Organização do estoque; </w:t>
      </w:r>
    </w:p>
    <w:p w:rsidR="007E5A92" w:rsidRPr="007E5A92" w:rsidRDefault="007E5A92" w:rsidP="007E5A92">
      <w:pPr>
        <w:numPr>
          <w:ilvl w:val="0"/>
          <w:numId w:val="14"/>
        </w:numPr>
        <w:spacing w:before="0" w:after="0"/>
      </w:pPr>
      <w:r w:rsidRPr="007E5A92">
        <w:t xml:space="preserve">Conferência de lotes; </w:t>
      </w:r>
    </w:p>
    <w:p w:rsidR="007E5A92" w:rsidRPr="007E5A92" w:rsidRDefault="007E5A92" w:rsidP="007E5A92">
      <w:pPr>
        <w:numPr>
          <w:ilvl w:val="0"/>
          <w:numId w:val="14"/>
        </w:numPr>
        <w:spacing w:before="0" w:after="0"/>
      </w:pPr>
      <w:r w:rsidRPr="007E5A92">
        <w:t xml:space="preserve">Controle de validade; </w:t>
      </w:r>
    </w:p>
    <w:p w:rsidR="007E5A92" w:rsidRPr="007E5A92" w:rsidRDefault="007E5A92" w:rsidP="007E5A92">
      <w:pPr>
        <w:numPr>
          <w:ilvl w:val="0"/>
          <w:numId w:val="14"/>
        </w:numPr>
        <w:spacing w:before="0" w:after="0"/>
      </w:pPr>
      <w:r w:rsidRPr="007E5A92">
        <w:t xml:space="preserve">Sistema utilizado pelo estabelecimento, quando aplicável; </w:t>
      </w:r>
    </w:p>
    <w:p w:rsidR="007E5A92" w:rsidRDefault="007E5A92" w:rsidP="007E5A92">
      <w:pPr>
        <w:numPr>
          <w:ilvl w:val="0"/>
          <w:numId w:val="14"/>
        </w:numPr>
        <w:spacing w:before="0" w:after="0"/>
      </w:pPr>
      <w:r w:rsidRPr="007E5A92">
        <w:t xml:space="preserve">Procedimentos adotados para medicamentos próximos ao vencimento. </w:t>
      </w:r>
    </w:p>
    <w:p w:rsidR="000D7FE8" w:rsidRPr="007E5A92" w:rsidRDefault="000D7FE8" w:rsidP="000D7FE8">
      <w:pPr>
        <w:spacing w:before="0" w:after="0"/>
        <w:ind w:left="720" w:firstLine="0"/>
      </w:pPr>
    </w:p>
    <w:p w:rsidR="007E5A92" w:rsidRDefault="007E5A92" w:rsidP="007E5A92">
      <w:pPr>
        <w:pStyle w:val="Ttulo3"/>
        <w:spacing w:before="0"/>
      </w:pPr>
      <w:r w:rsidRPr="007E5A92">
        <w:t>2.7 Serviços farmacêuticos</w:t>
      </w:r>
    </w:p>
    <w:p w:rsidR="000D7FE8" w:rsidRPr="000D7FE8" w:rsidRDefault="000D7FE8" w:rsidP="000D7FE8">
      <w:pPr>
        <w:spacing w:before="0" w:after="0"/>
      </w:pPr>
    </w:p>
    <w:p w:rsidR="007E5A92" w:rsidRPr="007E5A92" w:rsidRDefault="007E5A92" w:rsidP="007E5A9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7E5A92">
        <w:rPr>
          <w:rFonts w:ascii="Arial" w:hAnsi="Arial" w:cs="Arial"/>
        </w:rPr>
        <w:t>Caso tenham sido acompanhados, descrever os serviços realizados no estabelecimento, como:</w:t>
      </w:r>
    </w:p>
    <w:p w:rsidR="007E5A92" w:rsidRPr="007E5A92" w:rsidRDefault="007E5A92" w:rsidP="007E5A92">
      <w:pPr>
        <w:numPr>
          <w:ilvl w:val="0"/>
          <w:numId w:val="15"/>
        </w:numPr>
        <w:spacing w:before="0" w:after="0"/>
      </w:pPr>
      <w:r w:rsidRPr="007E5A92">
        <w:lastRenderedPageBreak/>
        <w:t xml:space="preserve">Aferição da pressão arterial; </w:t>
      </w:r>
    </w:p>
    <w:p w:rsidR="007E5A92" w:rsidRPr="007E5A92" w:rsidRDefault="007E5A92" w:rsidP="007E5A92">
      <w:pPr>
        <w:numPr>
          <w:ilvl w:val="0"/>
          <w:numId w:val="15"/>
        </w:numPr>
        <w:spacing w:before="0" w:after="0"/>
      </w:pPr>
      <w:r w:rsidRPr="007E5A92">
        <w:t xml:space="preserve">Verificação da glicemia; </w:t>
      </w:r>
    </w:p>
    <w:p w:rsidR="007E5A92" w:rsidRPr="007E5A92" w:rsidRDefault="007E5A92" w:rsidP="007E5A92">
      <w:pPr>
        <w:numPr>
          <w:ilvl w:val="0"/>
          <w:numId w:val="15"/>
        </w:numPr>
        <w:spacing w:before="0" w:after="0"/>
      </w:pPr>
      <w:r w:rsidRPr="007E5A92">
        <w:t xml:space="preserve">Administração de medicamentos, quando aplicável; </w:t>
      </w:r>
    </w:p>
    <w:p w:rsidR="007E5A92" w:rsidRPr="007E5A92" w:rsidRDefault="007E5A92" w:rsidP="007E5A92">
      <w:pPr>
        <w:numPr>
          <w:ilvl w:val="0"/>
          <w:numId w:val="15"/>
        </w:numPr>
        <w:spacing w:before="0" w:after="0"/>
      </w:pPr>
      <w:r w:rsidRPr="007E5A92">
        <w:t xml:space="preserve">Orientações em saúde; </w:t>
      </w:r>
    </w:p>
    <w:p w:rsidR="000D7FE8" w:rsidRDefault="007E5A92" w:rsidP="007E5A92">
      <w:pPr>
        <w:numPr>
          <w:ilvl w:val="0"/>
          <w:numId w:val="15"/>
        </w:numPr>
        <w:spacing w:before="0" w:after="0"/>
      </w:pPr>
      <w:r w:rsidRPr="007E5A92">
        <w:t>Outros serviços observados.</w:t>
      </w:r>
    </w:p>
    <w:p w:rsidR="007E5A92" w:rsidRPr="007E5A92" w:rsidRDefault="007E5A92" w:rsidP="000D7FE8">
      <w:pPr>
        <w:spacing w:before="0" w:after="0"/>
        <w:ind w:left="720" w:firstLine="0"/>
      </w:pPr>
      <w:r w:rsidRPr="007E5A92">
        <w:t xml:space="preserve"> </w:t>
      </w:r>
    </w:p>
    <w:p w:rsidR="007E5A92" w:rsidRDefault="007E5A92" w:rsidP="007E5A92">
      <w:pPr>
        <w:pStyle w:val="Ttulo3"/>
        <w:spacing w:before="0"/>
      </w:pPr>
      <w:r w:rsidRPr="007E5A92">
        <w:t>2.8 Biossegurança, higiene e organização</w:t>
      </w:r>
    </w:p>
    <w:p w:rsidR="000D7FE8" w:rsidRPr="000D7FE8" w:rsidRDefault="000D7FE8" w:rsidP="000D7FE8">
      <w:pPr>
        <w:spacing w:before="0" w:after="0"/>
      </w:pPr>
    </w:p>
    <w:p w:rsidR="007E5A92" w:rsidRPr="007E5A92" w:rsidRDefault="007E5A92" w:rsidP="007E5A9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7E5A92">
        <w:rPr>
          <w:rFonts w:ascii="Arial" w:hAnsi="Arial" w:cs="Arial"/>
        </w:rPr>
        <w:t>Relatar as práticas observadas relacionadas a:</w:t>
      </w:r>
    </w:p>
    <w:p w:rsidR="007E5A92" w:rsidRPr="007E5A92" w:rsidRDefault="007E5A92" w:rsidP="007E5A92">
      <w:pPr>
        <w:numPr>
          <w:ilvl w:val="0"/>
          <w:numId w:val="16"/>
        </w:numPr>
        <w:spacing w:before="0" w:after="0"/>
      </w:pPr>
      <w:r w:rsidRPr="007E5A92">
        <w:t xml:space="preserve">Higienização; </w:t>
      </w:r>
    </w:p>
    <w:p w:rsidR="007E5A92" w:rsidRPr="007E5A92" w:rsidRDefault="007E5A92" w:rsidP="007E5A92">
      <w:pPr>
        <w:numPr>
          <w:ilvl w:val="0"/>
          <w:numId w:val="16"/>
        </w:numPr>
        <w:spacing w:before="0" w:after="0"/>
      </w:pPr>
      <w:r w:rsidRPr="007E5A92">
        <w:t xml:space="preserve">Organização do ambiente; </w:t>
      </w:r>
    </w:p>
    <w:p w:rsidR="007E5A92" w:rsidRPr="007E5A92" w:rsidRDefault="007E5A92" w:rsidP="007E5A92">
      <w:pPr>
        <w:numPr>
          <w:ilvl w:val="0"/>
          <w:numId w:val="16"/>
        </w:numPr>
        <w:spacing w:before="0" w:after="0"/>
      </w:pPr>
      <w:r w:rsidRPr="007E5A92">
        <w:t xml:space="preserve">Uso de equipamentos de proteção, quando necessário; </w:t>
      </w:r>
    </w:p>
    <w:p w:rsidR="007E5A92" w:rsidRPr="007E5A92" w:rsidRDefault="007E5A92" w:rsidP="007E5A92">
      <w:pPr>
        <w:numPr>
          <w:ilvl w:val="0"/>
          <w:numId w:val="16"/>
        </w:numPr>
        <w:spacing w:before="0" w:after="0"/>
      </w:pPr>
      <w:r w:rsidRPr="007E5A92">
        <w:t xml:space="preserve">Descarte de resíduos; </w:t>
      </w:r>
    </w:p>
    <w:p w:rsidR="007E5A92" w:rsidRDefault="007E5A92" w:rsidP="007E5A92">
      <w:pPr>
        <w:numPr>
          <w:ilvl w:val="0"/>
          <w:numId w:val="16"/>
        </w:numPr>
        <w:spacing w:before="0" w:after="0"/>
      </w:pPr>
      <w:r w:rsidRPr="007E5A92">
        <w:t xml:space="preserve">Prevenção de riscos ocupacionais. </w:t>
      </w:r>
    </w:p>
    <w:p w:rsidR="000D7FE8" w:rsidRPr="007E5A92" w:rsidRDefault="000D7FE8" w:rsidP="000D7FE8">
      <w:pPr>
        <w:spacing w:before="0" w:after="0"/>
        <w:ind w:left="720" w:firstLine="0"/>
      </w:pPr>
    </w:p>
    <w:p w:rsidR="007E5A92" w:rsidRDefault="007E5A92" w:rsidP="007E5A92">
      <w:pPr>
        <w:pStyle w:val="Ttulo3"/>
        <w:spacing w:before="0"/>
      </w:pPr>
      <w:r w:rsidRPr="007E5A92">
        <w:t>2.9 Atuação do farmacêutico</w:t>
      </w:r>
    </w:p>
    <w:p w:rsidR="000D7FE8" w:rsidRPr="000D7FE8" w:rsidRDefault="000D7FE8" w:rsidP="000D7FE8">
      <w:pPr>
        <w:spacing w:before="0" w:after="0"/>
      </w:pPr>
    </w:p>
    <w:p w:rsidR="007E5A92" w:rsidRPr="007E5A92" w:rsidRDefault="007E5A92" w:rsidP="007E5A9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7E5A92">
        <w:rPr>
          <w:rFonts w:ascii="Arial" w:hAnsi="Arial" w:cs="Arial"/>
        </w:rPr>
        <w:t>Descrever a atuação profissional observada, destacando sua participação na:</w:t>
      </w:r>
    </w:p>
    <w:p w:rsidR="007E5A92" w:rsidRPr="007E5A92" w:rsidRDefault="007E5A92" w:rsidP="007E5A92">
      <w:pPr>
        <w:numPr>
          <w:ilvl w:val="0"/>
          <w:numId w:val="17"/>
        </w:numPr>
        <w:spacing w:before="0" w:after="0"/>
      </w:pPr>
      <w:r w:rsidRPr="007E5A92">
        <w:t xml:space="preserve">Dispensação; </w:t>
      </w:r>
    </w:p>
    <w:p w:rsidR="007E5A92" w:rsidRPr="007E5A92" w:rsidRDefault="007E5A92" w:rsidP="007E5A92">
      <w:pPr>
        <w:numPr>
          <w:ilvl w:val="0"/>
          <w:numId w:val="17"/>
        </w:numPr>
        <w:spacing w:before="0" w:after="0"/>
      </w:pPr>
      <w:r w:rsidRPr="007E5A92">
        <w:t xml:space="preserve">Orientação aos pacientes; </w:t>
      </w:r>
    </w:p>
    <w:p w:rsidR="007E5A92" w:rsidRPr="007E5A92" w:rsidRDefault="007E5A92" w:rsidP="007E5A92">
      <w:pPr>
        <w:numPr>
          <w:ilvl w:val="0"/>
          <w:numId w:val="17"/>
        </w:numPr>
        <w:spacing w:before="0" w:after="0"/>
      </w:pPr>
      <w:r w:rsidRPr="007E5A92">
        <w:t xml:space="preserve">Avaliação das prescrições; </w:t>
      </w:r>
    </w:p>
    <w:p w:rsidR="007E5A92" w:rsidRPr="007E5A92" w:rsidRDefault="007E5A92" w:rsidP="007E5A92">
      <w:pPr>
        <w:numPr>
          <w:ilvl w:val="0"/>
          <w:numId w:val="17"/>
        </w:numPr>
        <w:spacing w:before="0" w:after="0"/>
      </w:pPr>
      <w:r w:rsidRPr="007E5A92">
        <w:t xml:space="preserve">Gestão do estabelecimento; </w:t>
      </w:r>
    </w:p>
    <w:p w:rsidR="007E5A92" w:rsidRPr="007E5A92" w:rsidRDefault="007E5A92" w:rsidP="007E5A92">
      <w:pPr>
        <w:numPr>
          <w:ilvl w:val="0"/>
          <w:numId w:val="17"/>
        </w:numPr>
        <w:spacing w:before="0" w:after="0"/>
      </w:pPr>
      <w:r w:rsidRPr="007E5A92">
        <w:t xml:space="preserve">Controle de medicamentos; </w:t>
      </w:r>
    </w:p>
    <w:p w:rsidR="007E5A92" w:rsidRPr="007E5A92" w:rsidRDefault="007E5A92" w:rsidP="007E5A92">
      <w:pPr>
        <w:numPr>
          <w:ilvl w:val="0"/>
          <w:numId w:val="17"/>
        </w:numPr>
        <w:spacing w:before="0" w:after="0"/>
      </w:pPr>
      <w:r w:rsidRPr="007E5A92">
        <w:t xml:space="preserve">Promoção do uso racional de medicamentos; </w:t>
      </w:r>
    </w:p>
    <w:p w:rsidR="007E5A92" w:rsidRPr="007E5A92" w:rsidRDefault="007E5A92" w:rsidP="007E5A92">
      <w:pPr>
        <w:numPr>
          <w:ilvl w:val="0"/>
          <w:numId w:val="17"/>
        </w:numPr>
        <w:spacing w:before="0" w:after="0"/>
      </w:pPr>
      <w:r w:rsidRPr="007E5A92">
        <w:t xml:space="preserve">Educação em saúde. </w:t>
      </w:r>
    </w:p>
    <w:p w:rsidR="007E5A92" w:rsidRPr="007E5A92" w:rsidRDefault="007E5A92" w:rsidP="007E5A9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0D7FE8">
        <w:rPr>
          <w:rStyle w:val="Forte"/>
          <w:rFonts w:ascii="Arial" w:hAnsi="Arial" w:cs="Arial"/>
          <w:b w:val="0"/>
        </w:rPr>
        <w:t>Importante:</w:t>
      </w:r>
      <w:r w:rsidRPr="007E5A92">
        <w:rPr>
          <w:rFonts w:ascii="Arial" w:hAnsi="Arial" w:cs="Arial"/>
        </w:rPr>
        <w:t xml:space="preserve"> nesta seção, o acadêmico deverá relatar </w:t>
      </w:r>
      <w:r w:rsidRPr="000D7FE8">
        <w:rPr>
          <w:rStyle w:val="Forte"/>
          <w:rFonts w:ascii="Arial" w:hAnsi="Arial" w:cs="Arial"/>
          <w:b w:val="0"/>
        </w:rPr>
        <w:t>o que efetivamente observou e vivenciou durante o estágio</w:t>
      </w:r>
      <w:r w:rsidRPr="007E5A92">
        <w:rPr>
          <w:rFonts w:ascii="Arial" w:hAnsi="Arial" w:cs="Arial"/>
        </w:rPr>
        <w:t>, e não simplesmente transcrever normas ou legislações.</w:t>
      </w:r>
    </w:p>
    <w:p w:rsidR="00F835A7" w:rsidRDefault="00F835A7" w:rsidP="007E5A92">
      <w:pPr>
        <w:spacing w:before="0" w:after="0"/>
        <w:ind w:firstLine="0"/>
      </w:pPr>
    </w:p>
    <w:p w:rsidR="00F835A7" w:rsidRDefault="00225077">
      <w:pPr>
        <w:spacing w:before="0" w:after="0"/>
        <w:ind w:firstLine="0"/>
        <w:rPr>
          <w:b/>
        </w:rPr>
      </w:pPr>
      <w:r>
        <w:rPr>
          <w:b/>
        </w:rPr>
        <w:t>3. CONSIDERAÇÕES FINAIS</w:t>
      </w:r>
    </w:p>
    <w:p w:rsidR="000D7FE8" w:rsidRPr="000D7FE8" w:rsidRDefault="000D7FE8" w:rsidP="000D7FE8">
      <w:pPr>
        <w:spacing w:before="100" w:beforeAutospacing="1" w:after="100" w:afterAutospacing="1"/>
        <w:ind w:firstLine="720"/>
        <w:rPr>
          <w:rFonts w:eastAsia="Times New Roman"/>
        </w:rPr>
      </w:pPr>
      <w:r w:rsidRPr="000D7FE8">
        <w:rPr>
          <w:rFonts w:eastAsia="Times New Roman"/>
        </w:rPr>
        <w:t xml:space="preserve">Nesta seção, o acadêmico deverá apresentar um </w:t>
      </w:r>
      <w:r w:rsidRPr="000D7FE8">
        <w:rPr>
          <w:rFonts w:eastAsia="Times New Roman"/>
          <w:bCs/>
        </w:rPr>
        <w:t>relato pessoal sobre a experiência vivenciada no estágio</w:t>
      </w:r>
      <w:r w:rsidRPr="000D7FE8">
        <w:rPr>
          <w:rFonts w:eastAsia="Times New Roman"/>
        </w:rPr>
        <w:t>.</w:t>
      </w:r>
    </w:p>
    <w:p w:rsidR="000D7FE8" w:rsidRPr="000D7FE8" w:rsidRDefault="000D7FE8" w:rsidP="000D7FE8">
      <w:pPr>
        <w:spacing w:before="100" w:beforeAutospacing="1" w:after="100" w:afterAutospacing="1"/>
        <w:ind w:firstLine="0"/>
        <w:rPr>
          <w:rFonts w:eastAsia="Times New Roman"/>
        </w:rPr>
      </w:pPr>
      <w:r w:rsidRPr="000D7FE8">
        <w:rPr>
          <w:rFonts w:eastAsia="Times New Roman"/>
        </w:rPr>
        <w:t>Poderá abordar:</w:t>
      </w:r>
    </w:p>
    <w:p w:rsidR="000D7FE8" w:rsidRPr="000D7FE8" w:rsidRDefault="000D7FE8" w:rsidP="000D7FE8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r w:rsidRPr="000D7FE8">
        <w:rPr>
          <w:rFonts w:eastAsia="Times New Roman"/>
        </w:rPr>
        <w:lastRenderedPageBreak/>
        <w:t xml:space="preserve">Principais aprendizados; </w:t>
      </w:r>
    </w:p>
    <w:p w:rsidR="000D7FE8" w:rsidRPr="000D7FE8" w:rsidRDefault="000D7FE8" w:rsidP="000D7FE8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r w:rsidRPr="000D7FE8">
        <w:rPr>
          <w:rFonts w:eastAsia="Times New Roman"/>
        </w:rPr>
        <w:t xml:space="preserve">Dificuldades encontradas; </w:t>
      </w:r>
    </w:p>
    <w:p w:rsidR="000D7FE8" w:rsidRPr="000D7FE8" w:rsidRDefault="000D7FE8" w:rsidP="000D7FE8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r w:rsidRPr="000D7FE8">
        <w:rPr>
          <w:rFonts w:eastAsia="Times New Roman"/>
        </w:rPr>
        <w:t xml:space="preserve">Relação entre teoria e prática; </w:t>
      </w:r>
    </w:p>
    <w:p w:rsidR="000D7FE8" w:rsidRPr="000D7FE8" w:rsidRDefault="000D7FE8" w:rsidP="000D7FE8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r w:rsidRPr="000D7FE8">
        <w:rPr>
          <w:rFonts w:eastAsia="Times New Roman"/>
        </w:rPr>
        <w:t xml:space="preserve">Desenvolvimento de habilidades profissionais; </w:t>
      </w:r>
    </w:p>
    <w:p w:rsidR="000D7FE8" w:rsidRPr="000D7FE8" w:rsidRDefault="000D7FE8" w:rsidP="000D7FE8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r w:rsidRPr="000D7FE8">
        <w:rPr>
          <w:rFonts w:eastAsia="Times New Roman"/>
        </w:rPr>
        <w:t xml:space="preserve">Importância da dispensação para a segurança do paciente; </w:t>
      </w:r>
    </w:p>
    <w:p w:rsidR="000D7FE8" w:rsidRPr="000D7FE8" w:rsidRDefault="000D7FE8" w:rsidP="000D7FE8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r w:rsidRPr="000D7FE8">
        <w:rPr>
          <w:rFonts w:eastAsia="Times New Roman"/>
        </w:rPr>
        <w:t xml:space="preserve">Importância da orientação farmacêutica; </w:t>
      </w:r>
    </w:p>
    <w:p w:rsidR="000D7FE8" w:rsidRPr="000D7FE8" w:rsidRDefault="000D7FE8" w:rsidP="000D7FE8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r w:rsidRPr="000D7FE8">
        <w:rPr>
          <w:rFonts w:eastAsia="Times New Roman"/>
        </w:rPr>
        <w:t xml:space="preserve">Papel do farmacêutico na farmácia comercial; </w:t>
      </w:r>
    </w:p>
    <w:p w:rsidR="000D7FE8" w:rsidRPr="000D7FE8" w:rsidRDefault="000D7FE8" w:rsidP="000D7FE8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</w:rPr>
      </w:pPr>
      <w:r w:rsidRPr="000D7FE8">
        <w:rPr>
          <w:rFonts w:eastAsia="Times New Roman"/>
        </w:rPr>
        <w:t xml:space="preserve">Contribuições do estágio para sua formação acadêmica e profissional. </w:t>
      </w:r>
    </w:p>
    <w:p w:rsidR="00AA50D9" w:rsidRPr="000D7FE8" w:rsidRDefault="000D7FE8" w:rsidP="000D7FE8">
      <w:pPr>
        <w:spacing w:before="100" w:beforeAutospacing="1" w:after="100" w:afterAutospacing="1"/>
        <w:ind w:firstLine="0"/>
        <w:rPr>
          <w:rFonts w:eastAsia="Times New Roman"/>
        </w:rPr>
      </w:pPr>
      <w:r w:rsidRPr="000D7FE8">
        <w:rPr>
          <w:rFonts w:eastAsia="Times New Roman"/>
          <w:bCs/>
        </w:rPr>
        <w:t>Extensão:</w:t>
      </w:r>
      <w:r w:rsidRPr="000D7FE8">
        <w:rPr>
          <w:rFonts w:eastAsia="Times New Roman"/>
        </w:rPr>
        <w:t xml:space="preserve"> máximo de 2 páginas.</w:t>
      </w:r>
    </w:p>
    <w:p w:rsidR="00F835A7" w:rsidRDefault="00F835A7">
      <w:pPr>
        <w:spacing w:before="0" w:after="0"/>
        <w:ind w:firstLine="0"/>
      </w:pPr>
    </w:p>
    <w:p w:rsidR="0037104A" w:rsidRDefault="00225077" w:rsidP="0037104A">
      <w:pPr>
        <w:spacing w:before="0" w:after="0"/>
        <w:ind w:firstLine="0"/>
        <w:rPr>
          <w:b/>
        </w:rPr>
      </w:pPr>
      <w:r>
        <w:rPr>
          <w:b/>
        </w:rPr>
        <w:t>4. REFERÊNCIA BIBLIOGRAFICAS</w:t>
      </w:r>
    </w:p>
    <w:p w:rsidR="00F835A7" w:rsidRDefault="00225077" w:rsidP="0037104A">
      <w:pPr>
        <w:spacing w:before="0" w:after="0"/>
        <w:ind w:firstLine="720"/>
        <w:rPr>
          <w:b/>
        </w:rPr>
      </w:pPr>
      <w:r>
        <w:t xml:space="preserve">Escritas em modelo ABNT contendo </w:t>
      </w:r>
      <w:r w:rsidR="0037104A">
        <w:t xml:space="preserve">somente </w:t>
      </w:r>
      <w:r>
        <w:t>o</w:t>
      </w:r>
      <w:r w:rsidR="0037104A">
        <w:t>s autores citados na introdução e em ordem alfabética.</w:t>
      </w:r>
    </w:p>
    <w:p w:rsidR="00F835A7" w:rsidRDefault="00F835A7">
      <w:pPr>
        <w:ind w:firstLine="0"/>
        <w:rPr>
          <w:b/>
        </w:rPr>
      </w:pPr>
    </w:p>
    <w:p w:rsidR="00F835A7" w:rsidRDefault="00F835A7">
      <w:pPr>
        <w:ind w:firstLine="0"/>
        <w:rPr>
          <w:b/>
        </w:rPr>
      </w:pPr>
    </w:p>
    <w:p w:rsidR="00F835A7" w:rsidRDefault="00F835A7">
      <w:pPr>
        <w:ind w:firstLine="0"/>
        <w:rPr>
          <w:b/>
        </w:rPr>
      </w:pPr>
    </w:p>
    <w:p w:rsidR="00F835A7" w:rsidRDefault="00F835A7">
      <w:pPr>
        <w:ind w:firstLine="0"/>
        <w:rPr>
          <w:b/>
        </w:rPr>
      </w:pPr>
    </w:p>
    <w:sectPr w:rsidR="00F835A7">
      <w:headerReference w:type="default" r:id="rId11"/>
      <w:pgSz w:w="11900" w:h="16840"/>
      <w:pgMar w:top="1701" w:right="1134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D09" w:rsidRDefault="00C73D09">
      <w:pPr>
        <w:spacing w:before="0" w:after="0" w:line="240" w:lineRule="auto"/>
      </w:pPr>
      <w:r>
        <w:separator/>
      </w:r>
    </w:p>
  </w:endnote>
  <w:endnote w:type="continuationSeparator" w:id="0">
    <w:p w:rsidR="00C73D09" w:rsidRDefault="00C73D0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D09" w:rsidRDefault="00C73D09">
      <w:pPr>
        <w:spacing w:before="0" w:after="0" w:line="240" w:lineRule="auto"/>
      </w:pPr>
      <w:r>
        <w:separator/>
      </w:r>
    </w:p>
  </w:footnote>
  <w:footnote w:type="continuationSeparator" w:id="0">
    <w:p w:rsidR="00C73D09" w:rsidRDefault="00C73D0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5A7" w:rsidRDefault="00225077">
    <w:pPr>
      <w:spacing w:line="259" w:lineRule="auto"/>
      <w:ind w:right="61"/>
      <w:jc w:val="right"/>
    </w:pPr>
    <w:r>
      <w:fldChar w:fldCharType="begin"/>
    </w:r>
    <w:r>
      <w:instrText>PAGE</w:instrText>
    </w:r>
    <w:r>
      <w:fldChar w:fldCharType="end"/>
    </w:r>
    <w:r>
      <w:rPr>
        <w:sz w:val="16"/>
        <w:szCs w:val="16"/>
      </w:rPr>
      <w:t xml:space="preserve"> </w:t>
    </w:r>
  </w:p>
  <w:p w:rsidR="00F835A7" w:rsidRDefault="00F835A7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5A7" w:rsidRDefault="00225077">
    <w:pPr>
      <w:spacing w:line="259" w:lineRule="auto"/>
      <w:ind w:right="61"/>
      <w:jc w:val="right"/>
    </w:pPr>
    <w:r>
      <w:fldChar w:fldCharType="begin"/>
    </w:r>
    <w:r>
      <w:instrText>PAGE</w:instrText>
    </w:r>
    <w:r>
      <w:fldChar w:fldCharType="end"/>
    </w:r>
    <w:r>
      <w:rPr>
        <w:sz w:val="16"/>
        <w:szCs w:val="16"/>
      </w:rPr>
      <w:t xml:space="preserve"> </w:t>
    </w:r>
  </w:p>
  <w:p w:rsidR="00F835A7" w:rsidRDefault="00F835A7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5A7" w:rsidRDefault="002250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D7FE8">
      <w:rPr>
        <w:noProof/>
        <w:color w:val="000000"/>
      </w:rPr>
      <w:t>1</w:t>
    </w:r>
    <w:r>
      <w:rPr>
        <w:color w:val="000000"/>
      </w:rPr>
      <w:fldChar w:fldCharType="end"/>
    </w:r>
  </w:p>
  <w:p w:rsidR="00F835A7" w:rsidRDefault="00F835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E1257"/>
    <w:multiLevelType w:val="multilevel"/>
    <w:tmpl w:val="92101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D54EB"/>
    <w:multiLevelType w:val="multilevel"/>
    <w:tmpl w:val="1694A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DC5D03"/>
    <w:multiLevelType w:val="multilevel"/>
    <w:tmpl w:val="31584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C42490"/>
    <w:multiLevelType w:val="multilevel"/>
    <w:tmpl w:val="D97CF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4D4AF9"/>
    <w:multiLevelType w:val="multilevel"/>
    <w:tmpl w:val="FFC23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FC4475"/>
    <w:multiLevelType w:val="multilevel"/>
    <w:tmpl w:val="F5985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847DC1"/>
    <w:multiLevelType w:val="multilevel"/>
    <w:tmpl w:val="2FB8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9D5742"/>
    <w:multiLevelType w:val="multilevel"/>
    <w:tmpl w:val="A8CA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C14EE2"/>
    <w:multiLevelType w:val="multilevel"/>
    <w:tmpl w:val="1122B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327E72"/>
    <w:multiLevelType w:val="multilevel"/>
    <w:tmpl w:val="51B2A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CC6630"/>
    <w:multiLevelType w:val="multilevel"/>
    <w:tmpl w:val="0B449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E06914"/>
    <w:multiLevelType w:val="multilevel"/>
    <w:tmpl w:val="DE505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FF06AC"/>
    <w:multiLevelType w:val="hybridMultilevel"/>
    <w:tmpl w:val="197025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51882"/>
    <w:multiLevelType w:val="multilevel"/>
    <w:tmpl w:val="ADD44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D34F76"/>
    <w:multiLevelType w:val="hybridMultilevel"/>
    <w:tmpl w:val="52887B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D80CEE"/>
    <w:multiLevelType w:val="multilevel"/>
    <w:tmpl w:val="8AA43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866A4C"/>
    <w:multiLevelType w:val="multilevel"/>
    <w:tmpl w:val="7C682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DF0E3F"/>
    <w:multiLevelType w:val="multilevel"/>
    <w:tmpl w:val="4DC26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11"/>
  </w:num>
  <w:num w:numId="5">
    <w:abstractNumId w:val="6"/>
  </w:num>
  <w:num w:numId="6">
    <w:abstractNumId w:val="1"/>
  </w:num>
  <w:num w:numId="7">
    <w:abstractNumId w:val="10"/>
  </w:num>
  <w:num w:numId="8">
    <w:abstractNumId w:val="15"/>
  </w:num>
  <w:num w:numId="9">
    <w:abstractNumId w:val="17"/>
  </w:num>
  <w:num w:numId="10">
    <w:abstractNumId w:val="0"/>
  </w:num>
  <w:num w:numId="11">
    <w:abstractNumId w:val="7"/>
  </w:num>
  <w:num w:numId="12">
    <w:abstractNumId w:val="8"/>
  </w:num>
  <w:num w:numId="13">
    <w:abstractNumId w:val="4"/>
  </w:num>
  <w:num w:numId="14">
    <w:abstractNumId w:val="5"/>
  </w:num>
  <w:num w:numId="15">
    <w:abstractNumId w:val="9"/>
  </w:num>
  <w:num w:numId="16">
    <w:abstractNumId w:val="3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5A7"/>
    <w:rsid w:val="000D7FE8"/>
    <w:rsid w:val="00225077"/>
    <w:rsid w:val="00315A5F"/>
    <w:rsid w:val="0037104A"/>
    <w:rsid w:val="007170AC"/>
    <w:rsid w:val="007E5A92"/>
    <w:rsid w:val="00882C1A"/>
    <w:rsid w:val="00AA50D9"/>
    <w:rsid w:val="00C43D34"/>
    <w:rsid w:val="00C73D09"/>
    <w:rsid w:val="00DD04D8"/>
    <w:rsid w:val="00F8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EEF3E"/>
  <w15:docId w15:val="{AB70DE4E-5A83-43DF-9915-904B4A17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spacing w:before="120" w:after="16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 w:after="0"/>
      <w:ind w:left="432" w:hanging="431"/>
      <w:outlineLvl w:val="0"/>
    </w:pPr>
    <w:rPr>
      <w:b/>
      <w:smallCap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ind w:left="576" w:hanging="576"/>
      <w:outlineLvl w:val="1"/>
    </w:pPr>
    <w:rPr>
      <w:b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40" w:after="0"/>
      <w:ind w:left="720" w:hanging="720"/>
      <w:outlineLvl w:val="2"/>
    </w:pPr>
    <w:rPr>
      <w:b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ind w:left="864" w:hanging="864"/>
      <w:outlineLvl w:val="3"/>
    </w:pPr>
    <w:rPr>
      <w:rFonts w:ascii="Calibri" w:eastAsia="Calibri" w:hAnsi="Calibri" w:cs="Calibri"/>
      <w:i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ind w:left="1008" w:hanging="1008"/>
      <w:outlineLvl w:val="4"/>
    </w:pPr>
    <w:rPr>
      <w:rFonts w:ascii="Calibri" w:eastAsia="Calibri" w:hAnsi="Calibri" w:cs="Calibri"/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ind w:left="1152" w:hanging="1152"/>
      <w:outlineLvl w:val="5"/>
    </w:pPr>
    <w:rPr>
      <w:rFonts w:ascii="Calibri" w:eastAsia="Calibri" w:hAnsi="Calibri" w:cs="Calibri"/>
      <w:color w:val="1F386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D1158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34"/>
    <w:qFormat/>
    <w:rsid w:val="007170AC"/>
    <w:pPr>
      <w:ind w:left="720"/>
      <w:contextualSpacing/>
    </w:pPr>
  </w:style>
  <w:style w:type="character" w:customStyle="1" w:styleId="whitespace-normal">
    <w:name w:val="whitespace-normal"/>
    <w:basedOn w:val="Fontepargpadro"/>
    <w:rsid w:val="00C43D34"/>
  </w:style>
  <w:style w:type="paragraph" w:customStyle="1" w:styleId="pdq2pgselectionanchorcontainer">
    <w:name w:val="pdq2pg_selectionanchorcontainer"/>
    <w:basedOn w:val="Normal"/>
    <w:rsid w:val="007E5A9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7E5A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29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1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PSPIs1BWsqtXiT7pVMshO4KjhA==">CgMxLjAyCGguZ2pkZ3hzOAByITFKaTJUdXJUdDBnb0ZqN2NQRmJ0R3k0eGRrLVZybElCMg==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787</Words>
  <Characters>4255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Joice Casagrande Piovezani</dc:creator>
  <cp:lastModifiedBy>Milena</cp:lastModifiedBy>
  <cp:revision>2</cp:revision>
  <dcterms:created xsi:type="dcterms:W3CDTF">2026-10-07T23:36:00Z</dcterms:created>
  <dcterms:modified xsi:type="dcterms:W3CDTF">2026-10-07T23:36:00Z</dcterms:modified>
</cp:coreProperties>
</file>